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64503F" w:rsidRPr="002A392F" w:rsidTr="0064503F">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64503F" w:rsidRPr="002A392F" w:rsidRDefault="0064503F" w:rsidP="0064503F">
            <w:pPr>
              <w:bidi w:val="0"/>
              <w:rPr>
                <w:rFonts w:cs="Times New Roman"/>
                <w:sz w:val="24"/>
                <w:rtl/>
                <w:lang w:bidi="ar-JO"/>
              </w:rPr>
            </w:pPr>
            <w:proofErr w:type="spellStart"/>
            <w:proofErr w:type="gramStart"/>
            <w:r w:rsidRPr="002A392F">
              <w:rPr>
                <w:rFonts w:cs="Times New Roman"/>
                <w:sz w:val="24"/>
                <w:lang w:bidi="ar-JO"/>
              </w:rPr>
              <w:t>Prereq</w:t>
            </w:r>
            <w:proofErr w:type="spellEnd"/>
            <w:r w:rsidRPr="002A392F">
              <w:rPr>
                <w:rFonts w:cs="Times New Roman"/>
                <w:sz w:val="24"/>
                <w:lang w:bidi="ar-JO"/>
              </w:rPr>
              <w:t>.</w:t>
            </w:r>
            <w:r w:rsidRPr="002A392F">
              <w:rPr>
                <w:rFonts w:cs="Times New Roman"/>
                <w:sz w:val="24"/>
              </w:rPr>
              <w:t>:</w:t>
            </w:r>
            <w:r w:rsidRPr="002A392F">
              <w:rPr>
                <w:rFonts w:cs="Times New Roman" w:hint="cs"/>
                <w:sz w:val="24"/>
                <w:rtl/>
                <w:lang w:bidi="ar-JO"/>
              </w:rPr>
              <w:t>0</w:t>
            </w:r>
            <w:proofErr w:type="gramEnd"/>
            <w:r w:rsidRPr="002A392F">
              <w:rPr>
                <w:rFonts w:cs="Times New Roman" w:hint="cs"/>
                <w:sz w:val="24"/>
                <w:rtl/>
                <w:lang w:bidi="ar-JO"/>
              </w:rPr>
              <w:t>908322</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64503F" w:rsidRPr="002A392F" w:rsidRDefault="0064503F" w:rsidP="0064503F">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Calibri"/>
                <w:sz w:val="24"/>
              </w:rPr>
              <w:t>0908433</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64503F" w:rsidRPr="002A392F" w:rsidRDefault="0064503F" w:rsidP="0064503F">
            <w:pPr>
              <w:bidi w:val="0"/>
              <w:rPr>
                <w:rFonts w:cs="Times New Roman"/>
                <w:sz w:val="24"/>
                <w:lang w:bidi="ar-JO"/>
              </w:rPr>
            </w:pPr>
            <w:r w:rsidRPr="002A392F">
              <w:rPr>
                <w:rFonts w:cs="Calibri"/>
                <w:sz w:val="24"/>
              </w:rPr>
              <w:t>Contracts, Specifications and Quantity calculations</w:t>
            </w:r>
            <w:r w:rsidRPr="002A392F">
              <w:rPr>
                <w:rFonts w:cs="Times New Roman"/>
                <w:sz w:val="24"/>
                <w:lang w:bidi="ar-JO"/>
              </w:rPr>
              <w:t xml:space="preserve">[3 – 0 – 3]     </w:t>
            </w:r>
          </w:p>
        </w:tc>
      </w:tr>
      <w:tr w:rsidR="0064503F" w:rsidRPr="002A392F" w:rsidTr="0064503F">
        <w:trPr>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64503F" w:rsidRPr="002A392F" w:rsidRDefault="0064503F" w:rsidP="0064503F">
            <w:pPr>
              <w:bidi w:val="0"/>
              <w:jc w:val="both"/>
              <w:rPr>
                <w:rFonts w:eastAsia="Calibri" w:cs="Calibri"/>
                <w:sz w:val="24"/>
                <w:rtl/>
              </w:rPr>
            </w:pPr>
            <w:r w:rsidRPr="002A392F">
              <w:rPr>
                <w:rFonts w:eastAsia="Calibri" w:cs="Calibri"/>
                <w:sz w:val="24"/>
              </w:rPr>
              <w:t xml:space="preserve">This course aims to study engineering contracts in general and FIDIC and detailed description of all architectural works items in the construction of buildings, and study of the technical specifications for the implementation of buildings in accordance with the specifications and conditions in Jordan and the preparation of technical specifications and the calculation of quantities for </w:t>
            </w:r>
            <w:proofErr w:type="gramStart"/>
            <w:r w:rsidRPr="002A392F">
              <w:rPr>
                <w:rFonts w:eastAsia="Calibri" w:cs="Calibri"/>
                <w:sz w:val="24"/>
              </w:rPr>
              <w:t>a  project</w:t>
            </w:r>
            <w:proofErr w:type="gramEnd"/>
            <w:r w:rsidRPr="002A392F">
              <w:rPr>
                <w:rFonts w:eastAsia="Calibri" w:cs="Calibri"/>
                <w:sz w:val="24"/>
              </w:rPr>
              <w:t xml:space="preserve"> with a small area.</w:t>
            </w:r>
          </w:p>
          <w:p w:rsidR="0064503F" w:rsidRPr="002A392F" w:rsidRDefault="0064503F" w:rsidP="0064503F">
            <w:pPr>
              <w:bidi w:val="0"/>
              <w:jc w:val="both"/>
              <w:rPr>
                <w:rFonts w:cs="Times New Roman"/>
                <w:sz w:val="24"/>
              </w:rPr>
            </w:pPr>
          </w:p>
        </w:tc>
      </w:tr>
    </w:tbl>
    <w:p w:rsidR="00626667" w:rsidRPr="0064503F" w:rsidRDefault="00626667">
      <w:pPr>
        <w:rPr>
          <w:lang w:bidi="ar-JO"/>
        </w:rPr>
      </w:pPr>
    </w:p>
    <w:sectPr w:rsidR="00626667" w:rsidRPr="0064503F" w:rsidSect="0081243E">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217B9E"/>
    <w:rsid w:val="00217B9E"/>
    <w:rsid w:val="00626667"/>
    <w:rsid w:val="0064503F"/>
    <w:rsid w:val="008124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3</cp:revision>
  <dcterms:created xsi:type="dcterms:W3CDTF">2022-11-24T08:59:00Z</dcterms:created>
  <dcterms:modified xsi:type="dcterms:W3CDTF">2022-11-24T09:16:00Z</dcterms:modified>
</cp:coreProperties>
</file>