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1405" w:type="dxa"/>
        <w:jc w:val="center"/>
        <w:tblLook w:val="04A0" w:firstRow="1" w:lastRow="0" w:firstColumn="1" w:lastColumn="0" w:noHBand="0" w:noVBand="1"/>
      </w:tblPr>
      <w:tblGrid>
        <w:gridCol w:w="2685"/>
        <w:gridCol w:w="2075"/>
        <w:gridCol w:w="2268"/>
        <w:gridCol w:w="4377"/>
      </w:tblGrid>
      <w:tr w:rsidR="000B1272" w:rsidRPr="00426E5B" w:rsidTr="004B7CFC">
        <w:trPr>
          <w:jc w:val="center"/>
        </w:trPr>
        <w:tc>
          <w:tcPr>
            <w:tcW w:w="2685" w:type="dxa"/>
            <w:shd w:val="clear" w:color="auto" w:fill="85A545"/>
            <w:vAlign w:val="center"/>
          </w:tcPr>
          <w:p w:rsidR="000B1272" w:rsidRPr="00940137" w:rsidRDefault="000B1272" w:rsidP="004B7CFC">
            <w:pPr>
              <w:bidi w:val="0"/>
              <w:jc w:val="center"/>
              <w:rPr>
                <w:b/>
                <w:bCs/>
                <w:sz w:val="28"/>
                <w:szCs w:val="28"/>
                <w:lang w:bidi="ar-JO"/>
              </w:rPr>
            </w:pPr>
            <w:r w:rsidRPr="00940137">
              <w:rPr>
                <w:b/>
                <w:bCs/>
                <w:sz w:val="28"/>
                <w:szCs w:val="28"/>
                <w:lang w:bidi="ar-JO"/>
              </w:rPr>
              <w:t>Prerequisite</w:t>
            </w:r>
          </w:p>
        </w:tc>
        <w:tc>
          <w:tcPr>
            <w:tcW w:w="2075" w:type="dxa"/>
            <w:shd w:val="clear" w:color="auto" w:fill="85A545"/>
            <w:vAlign w:val="center"/>
          </w:tcPr>
          <w:p w:rsidR="000B1272" w:rsidRPr="00940137" w:rsidRDefault="000B1272" w:rsidP="004B7CFC">
            <w:pPr>
              <w:bidi w:val="0"/>
              <w:jc w:val="center"/>
              <w:rPr>
                <w:b/>
                <w:bCs/>
                <w:sz w:val="28"/>
                <w:szCs w:val="28"/>
                <w:lang w:bidi="ar-JO"/>
              </w:rPr>
            </w:pPr>
            <w:r w:rsidRPr="00940137">
              <w:rPr>
                <w:b/>
                <w:bCs/>
                <w:sz w:val="28"/>
                <w:szCs w:val="28"/>
                <w:lang w:bidi="ar-JO"/>
              </w:rPr>
              <w:t>Credit Hours</w:t>
            </w:r>
          </w:p>
        </w:tc>
        <w:tc>
          <w:tcPr>
            <w:tcW w:w="2268" w:type="dxa"/>
            <w:shd w:val="clear" w:color="auto" w:fill="85A545"/>
            <w:vAlign w:val="center"/>
          </w:tcPr>
          <w:p w:rsidR="000B1272" w:rsidRPr="00940137" w:rsidRDefault="000B1272" w:rsidP="004B7CFC">
            <w:pPr>
              <w:bidi w:val="0"/>
              <w:jc w:val="center"/>
              <w:rPr>
                <w:b/>
                <w:bCs/>
                <w:sz w:val="28"/>
                <w:szCs w:val="28"/>
                <w:lang w:bidi="ar-JO"/>
              </w:rPr>
            </w:pPr>
            <w:r w:rsidRPr="00940137">
              <w:rPr>
                <w:b/>
                <w:bCs/>
                <w:sz w:val="28"/>
                <w:szCs w:val="28"/>
                <w:lang w:bidi="ar-JO"/>
              </w:rPr>
              <w:t>Course Number</w:t>
            </w:r>
          </w:p>
        </w:tc>
        <w:tc>
          <w:tcPr>
            <w:tcW w:w="4377" w:type="dxa"/>
            <w:shd w:val="clear" w:color="auto" w:fill="85A545"/>
            <w:vAlign w:val="center"/>
          </w:tcPr>
          <w:p w:rsidR="000B1272" w:rsidRPr="00940137" w:rsidRDefault="000B1272" w:rsidP="004B7CFC">
            <w:pPr>
              <w:bidi w:val="0"/>
              <w:jc w:val="center"/>
              <w:rPr>
                <w:b/>
                <w:bCs/>
                <w:sz w:val="28"/>
                <w:szCs w:val="28"/>
                <w:lang w:bidi="ar-JO"/>
              </w:rPr>
            </w:pPr>
            <w:r w:rsidRPr="00940137">
              <w:rPr>
                <w:b/>
                <w:bCs/>
                <w:sz w:val="28"/>
                <w:szCs w:val="28"/>
                <w:lang w:bidi="ar-JO"/>
              </w:rPr>
              <w:t>Course Title</w:t>
            </w:r>
          </w:p>
        </w:tc>
      </w:tr>
      <w:tr w:rsidR="000B1272" w:rsidRPr="00426E5B" w:rsidTr="004B7CFC">
        <w:trPr>
          <w:jc w:val="center"/>
        </w:trPr>
        <w:tc>
          <w:tcPr>
            <w:tcW w:w="2685" w:type="dxa"/>
            <w:shd w:val="clear" w:color="auto" w:fill="BBD18F"/>
            <w:vAlign w:val="center"/>
          </w:tcPr>
          <w:p w:rsidR="000B1272" w:rsidRPr="00940137" w:rsidRDefault="000B1272" w:rsidP="004B7CFC">
            <w:pPr>
              <w:bidi w:val="0"/>
              <w:jc w:val="center"/>
              <w:rPr>
                <w:b/>
                <w:bCs/>
                <w:sz w:val="28"/>
                <w:szCs w:val="28"/>
                <w:lang w:bidi="ar-JO"/>
              </w:rPr>
            </w:pPr>
            <w:r>
              <w:rPr>
                <w:b/>
                <w:bCs/>
                <w:sz w:val="28"/>
                <w:szCs w:val="28"/>
                <w:lang w:bidi="ar-JO"/>
              </w:rPr>
              <w:t>0801331</w:t>
            </w:r>
          </w:p>
        </w:tc>
        <w:tc>
          <w:tcPr>
            <w:tcW w:w="2075" w:type="dxa"/>
            <w:shd w:val="clear" w:color="auto" w:fill="BBD18F"/>
            <w:vAlign w:val="center"/>
          </w:tcPr>
          <w:p w:rsidR="000B1272" w:rsidRPr="00940137" w:rsidRDefault="000B1272" w:rsidP="004B7CFC">
            <w:pPr>
              <w:bidi w:val="0"/>
              <w:jc w:val="center"/>
              <w:rPr>
                <w:b/>
                <w:bCs/>
                <w:sz w:val="28"/>
                <w:szCs w:val="28"/>
                <w:lang w:bidi="ar-JO"/>
              </w:rPr>
            </w:pPr>
            <w:r>
              <w:rPr>
                <w:b/>
                <w:bCs/>
                <w:sz w:val="28"/>
                <w:szCs w:val="28"/>
                <w:lang w:bidi="ar-JO"/>
              </w:rPr>
              <w:t>4</w:t>
            </w:r>
          </w:p>
        </w:tc>
        <w:tc>
          <w:tcPr>
            <w:tcW w:w="2268" w:type="dxa"/>
            <w:shd w:val="clear" w:color="auto" w:fill="BBD18F"/>
            <w:vAlign w:val="center"/>
          </w:tcPr>
          <w:p w:rsidR="000B1272" w:rsidRPr="00940137" w:rsidRDefault="000B1272" w:rsidP="004B7CFC">
            <w:pPr>
              <w:bidi w:val="0"/>
              <w:jc w:val="center"/>
              <w:rPr>
                <w:b/>
                <w:bCs/>
                <w:sz w:val="28"/>
                <w:szCs w:val="28"/>
                <w:lang w:bidi="ar-JO"/>
              </w:rPr>
            </w:pPr>
            <w:r>
              <w:rPr>
                <w:b/>
                <w:bCs/>
                <w:sz w:val="28"/>
                <w:szCs w:val="28"/>
                <w:lang w:bidi="ar-JO"/>
              </w:rPr>
              <w:t>0801493</w:t>
            </w:r>
          </w:p>
        </w:tc>
        <w:tc>
          <w:tcPr>
            <w:tcW w:w="4377" w:type="dxa"/>
            <w:shd w:val="clear" w:color="auto" w:fill="BBD18F"/>
            <w:vAlign w:val="center"/>
          </w:tcPr>
          <w:p w:rsidR="000B1272" w:rsidRPr="00E27E5A" w:rsidRDefault="000B1272" w:rsidP="004B7CFC">
            <w:pPr>
              <w:autoSpaceDE w:val="0"/>
              <w:autoSpaceDN w:val="0"/>
              <w:bidi w:val="0"/>
              <w:adjustRightInd w:val="0"/>
              <w:jc w:val="center"/>
              <w:rPr>
                <w:rFonts w:eastAsia="Calibri"/>
                <w:b/>
                <w:bCs/>
                <w:sz w:val="28"/>
                <w:szCs w:val="28"/>
              </w:rPr>
            </w:pPr>
            <w:bookmarkStart w:id="0" w:name="_GoBack"/>
            <w:r w:rsidRPr="00E27E5A">
              <w:rPr>
                <w:rFonts w:eastAsia="Calibri"/>
                <w:b/>
                <w:bCs/>
                <w:sz w:val="28"/>
                <w:szCs w:val="28"/>
              </w:rPr>
              <w:t>Intensive Clinical Training</w:t>
            </w:r>
            <w:bookmarkEnd w:id="0"/>
          </w:p>
        </w:tc>
      </w:tr>
      <w:tr w:rsidR="000B1272" w:rsidRPr="00426E5B" w:rsidTr="004B7CFC">
        <w:trPr>
          <w:jc w:val="center"/>
        </w:trPr>
        <w:tc>
          <w:tcPr>
            <w:tcW w:w="11405" w:type="dxa"/>
            <w:gridSpan w:val="4"/>
            <w:shd w:val="clear" w:color="auto" w:fill="EAF1DD" w:themeFill="accent3" w:themeFillTint="33"/>
          </w:tcPr>
          <w:p w:rsidR="000B1272" w:rsidRPr="00426E5B" w:rsidRDefault="000B1272" w:rsidP="004B7CFC">
            <w:pPr>
              <w:bidi w:val="0"/>
              <w:jc w:val="center"/>
              <w:rPr>
                <w:b/>
                <w:bCs/>
                <w:sz w:val="28"/>
                <w:szCs w:val="28"/>
                <w:lang w:bidi="ar-JO"/>
              </w:rPr>
            </w:pPr>
            <w:r>
              <w:rPr>
                <w:b/>
                <w:bCs/>
                <w:sz w:val="28"/>
                <w:szCs w:val="28"/>
                <w:lang w:bidi="ar-JO"/>
              </w:rPr>
              <w:t>Course Description</w:t>
            </w:r>
          </w:p>
          <w:p w:rsidR="000B1272" w:rsidRPr="00E27E5A" w:rsidRDefault="000B1272" w:rsidP="004B7CFC">
            <w:pPr>
              <w:bidi w:val="0"/>
              <w:rPr>
                <w:sz w:val="28"/>
                <w:szCs w:val="28"/>
                <w:rtl/>
                <w:lang w:bidi="ar-JO"/>
              </w:rPr>
            </w:pPr>
            <w:r w:rsidRPr="009B0B74">
              <w:rPr>
                <w:lang w:bidi="ar-JO"/>
              </w:rPr>
              <w:t>Intensive clinical training course aims to apply all of the skills and knowledge acquired through the nursing program, and to master these skills through critical thinking process and problem solving approach. It prepares the students to be ready and qualified for their future career as registered nurses. Furthermore, this course helps students to become more independent to search for information. Intensive clinical training course consists of 40 shifts designed for students to spend them in the selected different health care settings.</w:t>
            </w:r>
          </w:p>
        </w:tc>
      </w:tr>
    </w:tbl>
    <w:p w:rsidR="0029384C" w:rsidRPr="000B1272" w:rsidRDefault="0029384C"/>
    <w:sectPr w:rsidR="0029384C" w:rsidRPr="000B12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72"/>
    <w:rsid w:val="000B1272"/>
    <w:rsid w:val="00293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7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7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2021-06-15T18:29:00Z</dcterms:created>
  <dcterms:modified xsi:type="dcterms:W3CDTF">2021-06-15T18:29:00Z</dcterms:modified>
</cp:coreProperties>
</file>