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66" w:rsidRDefault="00D60766" w:rsidP="00D60766">
      <w:pPr>
        <w:jc w:val="center"/>
        <w:rPr>
          <w:b/>
          <w:bCs/>
          <w:sz w:val="28"/>
          <w:szCs w:val="28"/>
          <w:rtl/>
        </w:rPr>
      </w:pPr>
      <w:r w:rsidRPr="00576367">
        <w:rPr>
          <w:rFonts w:hint="cs"/>
          <w:b/>
          <w:bCs/>
          <w:sz w:val="28"/>
          <w:szCs w:val="28"/>
          <w:highlight w:val="lightGray"/>
          <w:rtl/>
        </w:rPr>
        <w:t>وصف مادة سياسات التسعير</w:t>
      </w:r>
    </w:p>
    <w:tbl>
      <w:tblPr>
        <w:tblStyle w:val="TableGrid"/>
        <w:bidiVisual/>
        <w:tblW w:w="8981" w:type="dxa"/>
        <w:tblLook w:val="04A0"/>
      </w:tblPr>
      <w:tblGrid>
        <w:gridCol w:w="1751"/>
        <w:gridCol w:w="2835"/>
        <w:gridCol w:w="2127"/>
        <w:gridCol w:w="2268"/>
      </w:tblGrid>
      <w:tr w:rsidR="00D60766" w:rsidRPr="002B19B1" w:rsidTr="008361F2">
        <w:tc>
          <w:tcPr>
            <w:tcW w:w="1751" w:type="dxa"/>
          </w:tcPr>
          <w:p w:rsidR="00D60766" w:rsidRPr="002B19B1" w:rsidRDefault="00D60766" w:rsidP="008361F2">
            <w:pPr>
              <w:jc w:val="center"/>
              <w:rPr>
                <w:b/>
                <w:bCs/>
                <w:sz w:val="28"/>
                <w:szCs w:val="28"/>
                <w:rtl/>
              </w:rPr>
            </w:pPr>
            <w:r w:rsidRPr="002B19B1">
              <w:rPr>
                <w:rFonts w:hint="cs"/>
                <w:b/>
                <w:bCs/>
                <w:sz w:val="28"/>
                <w:szCs w:val="28"/>
                <w:rtl/>
              </w:rPr>
              <w:t>رقم المادة</w:t>
            </w:r>
          </w:p>
        </w:tc>
        <w:tc>
          <w:tcPr>
            <w:tcW w:w="2835" w:type="dxa"/>
          </w:tcPr>
          <w:p w:rsidR="00D60766" w:rsidRPr="002B19B1" w:rsidRDefault="00D60766" w:rsidP="008361F2">
            <w:pPr>
              <w:jc w:val="center"/>
              <w:rPr>
                <w:b/>
                <w:bCs/>
                <w:sz w:val="28"/>
                <w:szCs w:val="28"/>
                <w:rtl/>
              </w:rPr>
            </w:pPr>
            <w:r w:rsidRPr="002B19B1">
              <w:rPr>
                <w:rFonts w:hint="cs"/>
                <w:b/>
                <w:bCs/>
                <w:sz w:val="28"/>
                <w:szCs w:val="28"/>
                <w:rtl/>
              </w:rPr>
              <w:t>اسم المادة</w:t>
            </w:r>
          </w:p>
        </w:tc>
        <w:tc>
          <w:tcPr>
            <w:tcW w:w="2127" w:type="dxa"/>
          </w:tcPr>
          <w:p w:rsidR="00D60766" w:rsidRPr="002B19B1" w:rsidRDefault="00D60766" w:rsidP="008361F2">
            <w:pPr>
              <w:jc w:val="center"/>
              <w:rPr>
                <w:b/>
                <w:bCs/>
                <w:sz w:val="28"/>
                <w:szCs w:val="28"/>
                <w:rtl/>
              </w:rPr>
            </w:pPr>
            <w:r w:rsidRPr="002B19B1">
              <w:rPr>
                <w:rFonts w:hint="cs"/>
                <w:b/>
                <w:bCs/>
                <w:sz w:val="28"/>
                <w:szCs w:val="28"/>
                <w:rtl/>
              </w:rPr>
              <w:t>الساعات المعتمدة</w:t>
            </w:r>
          </w:p>
        </w:tc>
        <w:tc>
          <w:tcPr>
            <w:tcW w:w="2268" w:type="dxa"/>
          </w:tcPr>
          <w:p w:rsidR="00D60766" w:rsidRPr="002B19B1" w:rsidRDefault="00D60766" w:rsidP="008361F2">
            <w:pPr>
              <w:jc w:val="center"/>
              <w:rPr>
                <w:b/>
                <w:bCs/>
                <w:sz w:val="28"/>
                <w:szCs w:val="28"/>
                <w:rtl/>
              </w:rPr>
            </w:pPr>
            <w:r w:rsidRPr="002B19B1">
              <w:rPr>
                <w:rFonts w:hint="cs"/>
                <w:b/>
                <w:bCs/>
                <w:sz w:val="28"/>
                <w:szCs w:val="28"/>
                <w:rtl/>
              </w:rPr>
              <w:t>المتطلب السابق</w:t>
            </w:r>
          </w:p>
        </w:tc>
      </w:tr>
      <w:tr w:rsidR="00D60766" w:rsidRPr="002B19B1" w:rsidTr="008361F2">
        <w:tc>
          <w:tcPr>
            <w:tcW w:w="1751" w:type="dxa"/>
          </w:tcPr>
          <w:p w:rsidR="00D60766" w:rsidRPr="002B19B1" w:rsidRDefault="00D60766" w:rsidP="008361F2">
            <w:pPr>
              <w:jc w:val="center"/>
              <w:rPr>
                <w:b/>
                <w:bCs/>
                <w:sz w:val="28"/>
                <w:szCs w:val="28"/>
                <w:rtl/>
              </w:rPr>
            </w:pPr>
            <w:r w:rsidRPr="002B19B1">
              <w:rPr>
                <w:rFonts w:hint="cs"/>
                <w:b/>
                <w:bCs/>
                <w:sz w:val="28"/>
                <w:szCs w:val="28"/>
                <w:rtl/>
              </w:rPr>
              <w:t>0405322</w:t>
            </w:r>
          </w:p>
        </w:tc>
        <w:tc>
          <w:tcPr>
            <w:tcW w:w="2835" w:type="dxa"/>
          </w:tcPr>
          <w:p w:rsidR="00D60766" w:rsidRPr="002B19B1" w:rsidRDefault="00D60766" w:rsidP="008361F2">
            <w:pPr>
              <w:rPr>
                <w:b/>
                <w:bCs/>
                <w:sz w:val="28"/>
                <w:szCs w:val="28"/>
                <w:rtl/>
              </w:rPr>
            </w:pPr>
            <w:r w:rsidRPr="002B19B1">
              <w:rPr>
                <w:rFonts w:hint="cs"/>
                <w:b/>
                <w:bCs/>
                <w:sz w:val="28"/>
                <w:szCs w:val="28"/>
                <w:rtl/>
              </w:rPr>
              <w:t xml:space="preserve">سياسات التسعير  </w:t>
            </w:r>
          </w:p>
        </w:tc>
        <w:tc>
          <w:tcPr>
            <w:tcW w:w="2127" w:type="dxa"/>
          </w:tcPr>
          <w:p w:rsidR="00D60766" w:rsidRPr="002B19B1" w:rsidRDefault="00D60766" w:rsidP="008361F2">
            <w:pPr>
              <w:jc w:val="center"/>
              <w:rPr>
                <w:b/>
                <w:bCs/>
                <w:sz w:val="28"/>
                <w:szCs w:val="28"/>
                <w:rtl/>
              </w:rPr>
            </w:pPr>
            <w:r w:rsidRPr="002B19B1">
              <w:rPr>
                <w:rFonts w:hint="cs"/>
                <w:b/>
                <w:bCs/>
                <w:sz w:val="28"/>
                <w:szCs w:val="28"/>
                <w:rtl/>
              </w:rPr>
              <w:t>3</w:t>
            </w:r>
          </w:p>
        </w:tc>
        <w:tc>
          <w:tcPr>
            <w:tcW w:w="2268" w:type="dxa"/>
          </w:tcPr>
          <w:p w:rsidR="00D60766" w:rsidRPr="002B19B1" w:rsidRDefault="00D60766" w:rsidP="008361F2">
            <w:pPr>
              <w:jc w:val="center"/>
              <w:rPr>
                <w:b/>
                <w:bCs/>
                <w:sz w:val="28"/>
                <w:szCs w:val="28"/>
                <w:rtl/>
              </w:rPr>
            </w:pPr>
            <w:r w:rsidRPr="002B19B1">
              <w:rPr>
                <w:rFonts w:hint="cs"/>
                <w:b/>
                <w:bCs/>
                <w:sz w:val="28"/>
                <w:szCs w:val="28"/>
                <w:rtl/>
              </w:rPr>
              <w:t>0400501</w:t>
            </w:r>
          </w:p>
        </w:tc>
      </w:tr>
    </w:tbl>
    <w:p w:rsidR="00D60766" w:rsidRDefault="00D60766" w:rsidP="00D60766">
      <w:pPr>
        <w:pStyle w:val="BodyText"/>
        <w:bidi/>
        <w:ind w:left="0"/>
        <w:rPr>
          <w:b/>
          <w:bCs/>
          <w:sz w:val="28"/>
          <w:szCs w:val="28"/>
          <w:rtl/>
          <w:lang w:bidi="ar-JO"/>
        </w:rPr>
      </w:pPr>
    </w:p>
    <w:p w:rsidR="00D60766" w:rsidRDefault="00D60766" w:rsidP="00D60766">
      <w:pPr>
        <w:pStyle w:val="BodyText"/>
        <w:bidi/>
        <w:ind w:left="0"/>
        <w:jc w:val="both"/>
        <w:rPr>
          <w:b/>
          <w:bCs/>
          <w:sz w:val="28"/>
          <w:szCs w:val="28"/>
          <w:rtl/>
        </w:rPr>
      </w:pPr>
    </w:p>
    <w:p w:rsidR="00D60766" w:rsidRPr="003F5743" w:rsidRDefault="00D60766" w:rsidP="00D60766">
      <w:pPr>
        <w:pStyle w:val="BodyText"/>
        <w:bidi/>
        <w:ind w:left="-483"/>
        <w:jc w:val="both"/>
        <w:rPr>
          <w:b/>
          <w:bCs/>
          <w:sz w:val="28"/>
          <w:szCs w:val="28"/>
        </w:rPr>
      </w:pPr>
      <w:r w:rsidRPr="003F5743">
        <w:rPr>
          <w:rFonts w:hint="cs"/>
          <w:b/>
          <w:bCs/>
          <w:sz w:val="28"/>
          <w:szCs w:val="28"/>
          <w:rtl/>
        </w:rPr>
        <w:t xml:space="preserve">وصف المادة : </w:t>
      </w:r>
    </w:p>
    <w:tbl>
      <w:tblPr>
        <w:tblStyle w:val="TableGrid0"/>
        <w:tblW w:w="10205" w:type="dxa"/>
        <w:tblInd w:w="-85" w:type="dxa"/>
        <w:tblCellMar>
          <w:top w:w="113" w:type="dxa"/>
          <w:right w:w="90" w:type="dxa"/>
        </w:tblCellMar>
        <w:tblLook w:val="04A0"/>
      </w:tblPr>
      <w:tblGrid>
        <w:gridCol w:w="9499"/>
        <w:gridCol w:w="706"/>
      </w:tblGrid>
      <w:tr w:rsidR="00D60766" w:rsidTr="008361F2">
        <w:trPr>
          <w:trHeight w:val="669"/>
        </w:trPr>
        <w:tc>
          <w:tcPr>
            <w:tcW w:w="9499" w:type="dxa"/>
          </w:tcPr>
          <w:p w:rsidR="00731FA3" w:rsidRPr="00731FA3" w:rsidRDefault="00731FA3" w:rsidP="00731FA3">
            <w:pPr>
              <w:pStyle w:val="ListParagraph"/>
              <w:bidi/>
              <w:ind w:left="535"/>
              <w:jc w:val="lowKashida"/>
              <w:rPr>
                <w:rFonts w:asciiTheme="majorBidi" w:hAnsiTheme="majorBidi" w:cstheme="majorBidi"/>
                <w:sz w:val="28"/>
                <w:szCs w:val="28"/>
                <w:rtl/>
                <w:lang w:bidi="ar-JO"/>
              </w:rPr>
            </w:pPr>
            <w:r w:rsidRPr="00731FA3">
              <w:rPr>
                <w:rFonts w:asciiTheme="majorBidi" w:hAnsiTheme="majorBidi" w:cstheme="majorBidi"/>
                <w:sz w:val="28"/>
                <w:szCs w:val="28"/>
                <w:rtl/>
                <w:lang w:bidi="ar-JO"/>
              </w:rPr>
              <w:t>ان المادة تركز على وظيفة  التسعير في منشات الاعمال لما لها من اهمية كبيرة في التاثير على مستقبل منشاءة الاعمال ,حيث ان عملية تحديد اسعار السلع والخدمات تعتبر من العمليات الصعبة والمعقدة والتي تتطلب من الادارة تحديد التكاليف الكلية وطبيعة المنافسة في السوق , وكمية العرض والطلب والقوى الشرائية للمستهلكين لكي تتمكن من وضع استراتيجية سعرية مناسبة.</w:t>
            </w:r>
          </w:p>
          <w:p w:rsidR="00D60766" w:rsidRPr="00731FA3" w:rsidRDefault="00731FA3" w:rsidP="00731FA3">
            <w:pPr>
              <w:spacing w:line="360" w:lineRule="auto"/>
              <w:ind w:left="535" w:right="86"/>
              <w:jc w:val="both"/>
              <w:rPr>
                <w:rFonts w:asciiTheme="majorBidi" w:hAnsiTheme="majorBidi" w:cstheme="majorBidi"/>
                <w:sz w:val="28"/>
                <w:szCs w:val="28"/>
              </w:rPr>
            </w:pPr>
            <w:r w:rsidRPr="00731FA3">
              <w:rPr>
                <w:rFonts w:asciiTheme="majorBidi" w:hAnsiTheme="majorBidi" w:cstheme="majorBidi"/>
                <w:i/>
                <w:color w:val="424952"/>
                <w:sz w:val="28"/>
                <w:szCs w:val="28"/>
                <w:rtl/>
                <w:lang w:bidi="ar-JO"/>
              </w:rPr>
              <w:t>.</w:t>
            </w:r>
          </w:p>
        </w:tc>
        <w:tc>
          <w:tcPr>
            <w:tcW w:w="706" w:type="dxa"/>
          </w:tcPr>
          <w:p w:rsidR="00D60766" w:rsidRPr="00731FA3" w:rsidRDefault="00D60766" w:rsidP="00731FA3">
            <w:pPr>
              <w:bidi w:val="0"/>
              <w:spacing w:after="160" w:line="259" w:lineRule="auto"/>
              <w:ind w:left="535"/>
              <w:rPr>
                <w:rFonts w:asciiTheme="majorBidi" w:hAnsiTheme="majorBidi" w:cstheme="majorBidi"/>
                <w:sz w:val="28"/>
                <w:szCs w:val="28"/>
              </w:rPr>
            </w:pPr>
          </w:p>
        </w:tc>
      </w:tr>
    </w:tbl>
    <w:p w:rsidR="009A166B" w:rsidRPr="00D60766" w:rsidRDefault="009A166B"/>
    <w:sectPr w:rsidR="009A166B" w:rsidRPr="00D60766" w:rsidSect="00B034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0766"/>
    <w:rsid w:val="00731FA3"/>
    <w:rsid w:val="009A166B"/>
    <w:rsid w:val="00B034EC"/>
    <w:rsid w:val="00D607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D60766"/>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D60766"/>
    <w:rPr>
      <w:rFonts w:ascii="Times New Roman" w:eastAsia="Times New Roman" w:hAnsi="Times New Roman" w:cs="Arial"/>
      <w:sz w:val="23"/>
      <w:szCs w:val="23"/>
    </w:rPr>
  </w:style>
  <w:style w:type="table" w:customStyle="1" w:styleId="TableGrid0">
    <w:name w:val="TableGrid"/>
    <w:rsid w:val="00D60766"/>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731FA3"/>
    <w:pPr>
      <w:widowControl w:val="0"/>
      <w:bidi w:val="0"/>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3</cp:revision>
  <cp:lastPrinted>2022-12-11T09:18:00Z</cp:lastPrinted>
  <dcterms:created xsi:type="dcterms:W3CDTF">2022-11-23T07:31:00Z</dcterms:created>
  <dcterms:modified xsi:type="dcterms:W3CDTF">2022-12-11T09:18:00Z</dcterms:modified>
</cp:coreProperties>
</file>