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AE" w:rsidRDefault="003111AE">
      <w:pPr>
        <w:rPr>
          <w:rtl/>
        </w:rPr>
      </w:pPr>
    </w:p>
    <w:p w:rsidR="00E80C1C" w:rsidRPr="00E80C1C" w:rsidRDefault="00E80C1C" w:rsidP="00E80C1C">
      <w:pPr>
        <w:jc w:val="center"/>
        <w:rPr>
          <w:b/>
          <w:bCs/>
          <w:rtl/>
        </w:rPr>
      </w:pPr>
      <w:r w:rsidRPr="00E80C1C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JO"/>
        </w:rPr>
        <w:t>تاريخ عصر الرسول والخلفاء الراشدين</w:t>
      </w:r>
    </w:p>
    <w:tbl>
      <w:tblPr>
        <w:bidiVisual/>
        <w:tblW w:w="8931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843"/>
        <w:gridCol w:w="1843"/>
      </w:tblGrid>
      <w:tr w:rsidR="00E80C1C" w:rsidRPr="00E80C1C" w:rsidTr="00E80C1C">
        <w:trPr>
          <w:trHeight w:val="4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رقم المادة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اسم المادة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المتطلب السابـق</w:t>
            </w:r>
          </w:p>
        </w:tc>
      </w:tr>
      <w:tr w:rsidR="00E80C1C" w:rsidRPr="00E80C1C" w:rsidTr="00E80C1C">
        <w:trPr>
          <w:trHeight w:val="4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0200142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bidi="ar-JO"/>
              </w:rPr>
              <w:t>تاريخ عصر الرسول والخلفاء الراشدين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C1C" w:rsidRPr="00E80C1C" w:rsidRDefault="00E80C1C" w:rsidP="00E80C1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bidi="ar-JO"/>
              </w:rPr>
            </w:pPr>
            <w:r w:rsidRPr="00E80C1C"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  <w:t>--</w:t>
            </w:r>
          </w:p>
        </w:tc>
      </w:tr>
    </w:tbl>
    <w:p w:rsidR="00E80C1C" w:rsidRDefault="00E80C1C" w:rsidP="00E80C1C">
      <w:pPr>
        <w:widowControl w:val="0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E80C1C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     </w:t>
      </w:r>
    </w:p>
    <w:p w:rsidR="00E80C1C" w:rsidRPr="00E80C1C" w:rsidRDefault="00E80C1C" w:rsidP="00E80C1C">
      <w:pPr>
        <w:widowControl w:val="0"/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تهدف هذه المادة إلى تعريف الطلب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ة بالظروف التي جاء فيها الإسلام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وبرسالة الإسلام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الإنسانية والحضارية، ومبادئها، وكيفية انتشارها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إلى جانب الدور الكبير الذي قام به الرسول (صلى الله عليه وس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لم) وصحابته من بعده في سبيل ذلك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وتتضمن دراسة أوضاع الحجاز السي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اسية والاجتماعية قبل عصر النبوة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وحياة النبي (صلى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الله عليه وسلم) والبعثة النبوية، ومراحل الدعوة الإسلامية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لمقاومة القرشية والهجرة النبوية، وتنظيم المجتمع الإسلامي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وغ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زوات النبي (صلى الله عليه وسلم)، وختام عصر النبوة</w:t>
      </w:r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وتدرس عصر الخلفاء الراشدين وحروب 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لردة، وحركة الفتوحات الإسلامية، وتنظيمات عمر بن الخطاب، والفتنة الأولى</w:t>
      </w:r>
      <w:bookmarkStart w:id="0" w:name="_GoBack"/>
      <w:bookmarkEnd w:id="0"/>
      <w:r w:rsidRPr="00E80C1C">
        <w:rPr>
          <w:rFonts w:ascii="Simplified Arabic" w:eastAsia="Times New Roman" w:hAnsi="Simplified Arabic" w:cs="Simplified Arabic"/>
          <w:sz w:val="28"/>
          <w:szCs w:val="28"/>
          <w:rtl/>
        </w:rPr>
        <w:t>، ونهاية عصر الراشدين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</w:t>
      </w:r>
    </w:p>
    <w:p w:rsidR="00E80C1C" w:rsidRPr="00E80C1C" w:rsidRDefault="00E80C1C"/>
    <w:sectPr w:rsidR="00E80C1C" w:rsidRPr="00E80C1C" w:rsidSect="00E0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2"/>
    <w:rsid w:val="00167862"/>
    <w:rsid w:val="003111AE"/>
    <w:rsid w:val="00A416B3"/>
    <w:rsid w:val="00E05899"/>
    <w:rsid w:val="00E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9D8C4-B225-4805-B013-EB7E7BB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2</cp:revision>
  <dcterms:created xsi:type="dcterms:W3CDTF">2017-10-02T08:27:00Z</dcterms:created>
  <dcterms:modified xsi:type="dcterms:W3CDTF">2017-10-02T08:30:00Z</dcterms:modified>
</cp:coreProperties>
</file>